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7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374474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374474">
        <w:trPr>
          <w:trHeight w:val="1018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54E773CB" w14:textId="77777777" w:rsidR="00142BD9" w:rsidRPr="0012791A" w:rsidRDefault="00142BD9" w:rsidP="00142BD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12791A">
              <w:rPr>
                <w:b/>
                <w:bCs/>
                <w:sz w:val="28"/>
                <w:szCs w:val="28"/>
              </w:rPr>
              <w:t>. výzv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12791A">
              <w:rPr>
                <w:b/>
                <w:bCs/>
                <w:sz w:val="28"/>
                <w:szCs w:val="28"/>
              </w:rPr>
              <w:t xml:space="preserve"> k předkládání projektových záměrů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2791A">
              <w:rPr>
                <w:b/>
                <w:bCs/>
                <w:sz w:val="28"/>
                <w:szCs w:val="28"/>
              </w:rPr>
              <w:t>z Integrovaného regionálního operačního programu</w:t>
            </w:r>
            <w:r>
              <w:rPr>
                <w:b/>
                <w:bCs/>
                <w:sz w:val="28"/>
                <w:szCs w:val="28"/>
              </w:rPr>
              <w:t xml:space="preserve"> Veřejná prostranství</w:t>
            </w:r>
            <w:r w:rsidRPr="0012791A">
              <w:rPr>
                <w:b/>
                <w:bCs/>
                <w:sz w:val="28"/>
                <w:szCs w:val="28"/>
              </w:rPr>
              <w:br/>
            </w:r>
            <w:r w:rsidRPr="0012791A">
              <w:rPr>
                <w:sz w:val="28"/>
                <w:szCs w:val="28"/>
              </w:rPr>
              <w:t xml:space="preserve">ve vazbě na 73. výzvu </w:t>
            </w:r>
            <w:r>
              <w:rPr>
                <w:sz w:val="28"/>
                <w:szCs w:val="28"/>
              </w:rPr>
              <w:t xml:space="preserve">IROP </w:t>
            </w:r>
            <w:r w:rsidRPr="0012791A">
              <w:rPr>
                <w:sz w:val="28"/>
                <w:szCs w:val="28"/>
              </w:rPr>
              <w:t>2021–2027</w:t>
            </w:r>
            <w:r>
              <w:rPr>
                <w:sz w:val="28"/>
                <w:szCs w:val="28"/>
              </w:rPr>
              <w:t xml:space="preserve"> </w:t>
            </w:r>
            <w:r w:rsidRPr="0012791A">
              <w:rPr>
                <w:sz w:val="28"/>
                <w:szCs w:val="28"/>
              </w:rPr>
              <w:t>VEŘEJNÁ PROSTRANSTVÍ – SC 5.1 (CLLD)</w:t>
            </w:r>
          </w:p>
          <w:p w14:paraId="6DEF606E" w14:textId="720E6429" w:rsidR="00C6658A" w:rsidRPr="00142BD9" w:rsidRDefault="00C6658A" w:rsidP="00142BD9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</w:tbl>
    <w:p w14:paraId="11EE4278" w14:textId="2471C5D2" w:rsidR="00142BD9" w:rsidRDefault="00142BD9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</w:p>
    <w:p w14:paraId="7440A01A" w14:textId="5A92705B" w:rsidR="00C36D14" w:rsidRPr="00C6658A" w:rsidRDefault="00C6658A" w:rsidP="00142BD9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  <w:r w:rsidRPr="00C6658A">
        <w:rPr>
          <w:b/>
          <w:bCs/>
        </w:rPr>
        <w:t xml:space="preserve">Platnost od </w:t>
      </w:r>
      <w:r w:rsidR="003D0819">
        <w:rPr>
          <w:b/>
          <w:bCs/>
        </w:rPr>
        <w:t>1</w:t>
      </w:r>
      <w:r w:rsidR="008A37A4">
        <w:rPr>
          <w:b/>
          <w:bCs/>
        </w:rPr>
        <w:t>2</w:t>
      </w:r>
      <w:r w:rsidR="003D0819">
        <w:rPr>
          <w:b/>
          <w:bCs/>
        </w:rPr>
        <w:t>.</w:t>
      </w:r>
      <w:r w:rsidR="008A37A4">
        <w:rPr>
          <w:b/>
          <w:bCs/>
        </w:rPr>
        <w:t>9</w:t>
      </w:r>
      <w:r w:rsidR="003D0819">
        <w:rPr>
          <w:b/>
          <w:bCs/>
        </w:rPr>
        <w:t>.2023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3B4274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142BD9" w:rsidRPr="003B4274" w14:paraId="34AC2EB7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6C9C11" w14:textId="4E905C7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142BD9" w:rsidRPr="003B4274" w14:paraId="70CC19A9" w14:textId="77777777" w:rsidTr="00142BD9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374620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  <w:p w14:paraId="3E056A4E" w14:textId="5E67BD09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42BD9" w:rsidRPr="003B4274" w14:paraId="6A71C4B7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1CC9AE" w14:textId="4A8A02C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1.4.2: Zeleň v sídlech a veřejná prostranství</w:t>
            </w:r>
          </w:p>
        </w:tc>
      </w:tr>
      <w:tr w:rsidR="00142BD9" w:rsidRPr="003B4274" w14:paraId="40DE932E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49F23B" w14:textId="2B988ABE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VEŘEJNÁ PROSTRANSTVÍ</w:t>
            </w:r>
          </w:p>
        </w:tc>
      </w:tr>
      <w:tr w:rsidR="00142BD9" w:rsidRPr="003B4274" w14:paraId="62551E11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C478A4" w14:textId="160F72B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73</w:t>
            </w:r>
          </w:p>
        </w:tc>
      </w:tr>
      <w:tr w:rsidR="00142BD9" w:rsidRPr="003B4274" w14:paraId="6656018C" w14:textId="77777777" w:rsidTr="00142BD9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8E2EA" w14:textId="69AFB7B5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7. výzva Veřejná prostranství</w:t>
            </w:r>
          </w:p>
        </w:tc>
      </w:tr>
      <w:tr w:rsidR="00142BD9" w:rsidRPr="003B4274" w14:paraId="236212EB" w14:textId="77777777" w:rsidTr="00142BD9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BF5D11" w14:textId="15277891" w:rsidR="00142BD9" w:rsidRPr="003B4274" w:rsidRDefault="00142BD9" w:rsidP="00142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6658A" w:rsidRPr="003B4274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3B4274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6658A" w:rsidRPr="003B4274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3B4274" w14:paraId="45A9D538" w14:textId="77777777" w:rsidTr="00E23C9B">
        <w:trPr>
          <w:trHeight w:val="4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00C2D95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D6DCA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3B4274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3B4274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427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701"/>
        <w:gridCol w:w="3260"/>
        <w:gridCol w:w="2268"/>
        <w:gridCol w:w="3544"/>
        <w:gridCol w:w="897"/>
        <w:gridCol w:w="237"/>
        <w:gridCol w:w="1276"/>
        <w:gridCol w:w="1829"/>
      </w:tblGrid>
      <w:tr w:rsidR="00C6658A" w:rsidRPr="003B4274" w14:paraId="4512C2EF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0E7BF92C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Věcné hodnocení projektového záměru</w:t>
            </w:r>
          </w:p>
        </w:tc>
      </w:tr>
      <w:tr w:rsidR="000D70F5" w:rsidRPr="003B4274" w14:paraId="10DEE908" w14:textId="77777777" w:rsidTr="00E66F7E">
        <w:trPr>
          <w:trHeight w:val="20"/>
        </w:trPr>
        <w:tc>
          <w:tcPr>
            <w:tcW w:w="699" w:type="dxa"/>
            <w:shd w:val="clear" w:color="000000" w:fill="00C5C0"/>
            <w:noWrap/>
            <w:vAlign w:val="center"/>
            <w:hideMark/>
          </w:tcPr>
          <w:p w14:paraId="7BCD1C45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1701" w:type="dxa"/>
            <w:shd w:val="clear" w:color="000000" w:fill="00C5C0"/>
            <w:vAlign w:val="center"/>
            <w:hideMark/>
          </w:tcPr>
          <w:p w14:paraId="06C26DEB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3260" w:type="dxa"/>
            <w:shd w:val="clear" w:color="000000" w:fill="00C5C0"/>
            <w:vAlign w:val="center"/>
            <w:hideMark/>
          </w:tcPr>
          <w:p w14:paraId="6BFF84BE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268" w:type="dxa"/>
            <w:shd w:val="clear" w:color="000000" w:fill="00C5C0"/>
            <w:vAlign w:val="center"/>
            <w:hideMark/>
          </w:tcPr>
          <w:p w14:paraId="44946BF4" w14:textId="42A9F625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</w:t>
            </w:r>
            <w:r w:rsidR="000D70F5"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dokument</w:t>
            </w:r>
          </w:p>
        </w:tc>
        <w:tc>
          <w:tcPr>
            <w:tcW w:w="3544" w:type="dxa"/>
            <w:shd w:val="clear" w:color="000000" w:fill="00C5C0"/>
            <w:vAlign w:val="center"/>
            <w:hideMark/>
          </w:tcPr>
          <w:p w14:paraId="0CFE3E18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bodového hodnocení</w:t>
            </w:r>
          </w:p>
        </w:tc>
        <w:tc>
          <w:tcPr>
            <w:tcW w:w="1134" w:type="dxa"/>
            <w:gridSpan w:val="2"/>
            <w:shd w:val="clear" w:color="000000" w:fill="00C5C0"/>
            <w:vAlign w:val="center"/>
            <w:hideMark/>
          </w:tcPr>
          <w:p w14:paraId="10A0D904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Bodová kategorie</w:t>
            </w:r>
          </w:p>
        </w:tc>
        <w:tc>
          <w:tcPr>
            <w:tcW w:w="1276" w:type="dxa"/>
            <w:shd w:val="clear" w:color="000000" w:fill="00C5C0"/>
            <w:vAlign w:val="center"/>
            <w:hideMark/>
          </w:tcPr>
          <w:p w14:paraId="05B22E12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829" w:type="dxa"/>
            <w:shd w:val="clear" w:color="000000" w:fill="00C5C0"/>
            <w:vAlign w:val="center"/>
            <w:hideMark/>
          </w:tcPr>
          <w:p w14:paraId="1F9E242F" w14:textId="77777777" w:rsidR="00C6658A" w:rsidRPr="003B4274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8D7B9D" w:rsidRPr="003B4274" w14:paraId="18517A26" w14:textId="77777777" w:rsidTr="00E66F7E">
        <w:trPr>
          <w:trHeight w:val="20"/>
        </w:trPr>
        <w:tc>
          <w:tcPr>
            <w:tcW w:w="699" w:type="dxa"/>
            <w:vMerge w:val="restart"/>
            <w:shd w:val="clear" w:color="auto" w:fill="auto"/>
            <w:noWrap/>
          </w:tcPr>
          <w:p w14:paraId="529E9619" w14:textId="5886C343" w:rsidR="008D7B9D" w:rsidRPr="003B4274" w:rsidRDefault="008D7B9D" w:rsidP="004A437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8F10DC8" w14:textId="72E52172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Plocha podpořené zelené infrastruktury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2AA7D2F" w14:textId="487AA7F1" w:rsidR="008D7B9D" w:rsidRPr="003B4274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Kritérium hodnotí celkovou plochu realizované zelené infrastruktury.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915183" w14:textId="40BAEF33" w:rsidR="008D7B9D" w:rsidRPr="003B4274" w:rsidRDefault="00F360F6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5EF0D578" w14:textId="36998049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Méně než 0,5 ha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3A565A" w14:textId="20E85163" w:rsidR="008D7B9D" w:rsidRPr="003B4274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10F9AE7" w14:textId="2A005E43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5EB67272" w14:textId="779BAB1D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4345322F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noWrap/>
          </w:tcPr>
          <w:p w14:paraId="3CE15B71" w14:textId="77777777" w:rsidR="008D7B9D" w:rsidRPr="003B4274" w:rsidRDefault="008D7B9D" w:rsidP="004A4374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7DCC21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0CCBCD" w14:textId="77777777" w:rsidR="008D7B9D" w:rsidRPr="003B4274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F3720F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206B6339" w14:textId="01073702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0,5 – 2 ha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CA36E8" w14:textId="29247C01" w:rsidR="008D7B9D" w:rsidRPr="003B4274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A93AC6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21408543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55917352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08C7CB84" w14:textId="77777777" w:rsidR="008D7B9D" w:rsidRPr="003B4274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D733E8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21EF4AE3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418A6D3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70C4EDFA" w14:textId="5A0B1E9C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více než 2 ha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EA7D71" w14:textId="77B5EB61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37DB2800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D9A5A92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8D7B9D" w:rsidRPr="003B4274" w14:paraId="6C232286" w14:textId="77777777" w:rsidTr="00E66F7E">
        <w:trPr>
          <w:trHeight w:val="20"/>
        </w:trPr>
        <w:tc>
          <w:tcPr>
            <w:tcW w:w="699" w:type="dxa"/>
            <w:vMerge w:val="restart"/>
            <w:shd w:val="clear" w:color="auto" w:fill="auto"/>
            <w:noWrap/>
          </w:tcPr>
          <w:p w14:paraId="5C22BEF0" w14:textId="27CC1291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lang w:eastAsia="cs-CZ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03DD9F" w14:textId="7C603AD6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nově vysázených stromů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B59EDD5" w14:textId="1E60DE4F" w:rsidR="008D7B9D" w:rsidRPr="00E47183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Kritérium hodnotí počet vysázených stromů v rámci projektu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405F2C0" w14:textId="5E773F02" w:rsidR="008D7B9D" w:rsidRPr="00E47183" w:rsidRDefault="00F360F6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333E78A8" w14:textId="1A1A09B0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 xml:space="preserve">Méně než </w:t>
            </w:r>
            <w:r w:rsidR="00E47183" w:rsidRPr="00E4718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EA794C0" w14:textId="2D195998" w:rsidR="008D7B9D" w:rsidRPr="00E47183" w:rsidRDefault="008053F8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</w:tcPr>
          <w:p w14:paraId="7E029424" w14:textId="65837E54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shd w:val="clear" w:color="auto" w:fill="auto"/>
            <w:noWrap/>
            <w:vAlign w:val="bottom"/>
          </w:tcPr>
          <w:p w14:paraId="43FA15CD" w14:textId="6DEAD893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D7B9D" w:rsidRPr="003B4274" w14:paraId="77E8E6ED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noWrap/>
          </w:tcPr>
          <w:p w14:paraId="1EB5911E" w14:textId="77777777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8CFAE0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9812815" w14:textId="77777777" w:rsidR="008D7B9D" w:rsidRPr="00E47183" w:rsidRDefault="008D7B9D" w:rsidP="00CF314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EB9D1F" w14:textId="77777777" w:rsidR="008D7B9D" w:rsidRPr="00E47183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4BF792E4" w14:textId="7B38538E" w:rsidR="008D7B9D" w:rsidRPr="00E47183" w:rsidRDefault="00E47183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6-10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73CB0C7E" w14:textId="023CF821" w:rsidR="008D7B9D" w:rsidRPr="00E47183" w:rsidRDefault="008053F8" w:rsidP="008053F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4FAB2B8B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shd w:val="clear" w:color="auto" w:fill="auto"/>
            <w:noWrap/>
            <w:vAlign w:val="bottom"/>
          </w:tcPr>
          <w:p w14:paraId="74B25161" w14:textId="77777777" w:rsidR="008D7B9D" w:rsidRPr="003B4274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D7B9D" w:rsidRPr="003B4274" w14:paraId="1802522C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1AF072B5" w14:textId="77777777" w:rsidR="008D7B9D" w:rsidRPr="00E47183" w:rsidRDefault="008D7B9D" w:rsidP="004A437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6D3F55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B234E7D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486C423" w14:textId="77777777" w:rsidR="008D7B9D" w:rsidRPr="00E47183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311F4B6E" w14:textId="5622AC9B" w:rsidR="008D7B9D" w:rsidRPr="00E47183" w:rsidRDefault="00E47183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 xml:space="preserve">11 </w:t>
            </w:r>
            <w:r w:rsidR="008D7B9D" w:rsidRPr="00E47183">
              <w:rPr>
                <w:rFonts w:eastAsia="Times New Roman" w:cstheme="minorHAnsi"/>
                <w:color w:val="000000"/>
                <w:lang w:eastAsia="cs-CZ"/>
              </w:rPr>
              <w:t>a více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189D9733" w14:textId="7807B5AB" w:rsidR="008D7B9D" w:rsidRPr="00E47183" w:rsidRDefault="008D7B9D" w:rsidP="00C6658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70BE4A01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F29F755" w14:textId="77777777" w:rsidR="008D7B9D" w:rsidRPr="003B4274" w:rsidRDefault="008D7B9D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4F5DA5" w:rsidRPr="003B4274" w14:paraId="63D4465F" w14:textId="77777777" w:rsidTr="008E2741">
        <w:trPr>
          <w:trHeight w:val="20"/>
        </w:trPr>
        <w:tc>
          <w:tcPr>
            <w:tcW w:w="699" w:type="dxa"/>
            <w:vMerge w:val="restart"/>
            <w:shd w:val="clear" w:color="auto" w:fill="auto"/>
            <w:noWrap/>
          </w:tcPr>
          <w:p w14:paraId="2C1710BE" w14:textId="057E5C76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lang w:eastAsia="cs-CZ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EA09B1" w14:textId="34909664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revitalizovaných stromů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C827569" w14:textId="52CAE356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Kritérium hodnotí počet revitalizovaných stromů v rámci projektu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3DF1A22" w14:textId="0F88DD8E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40FA4DCA" w14:textId="2B5664C3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Méně než 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870424" w14:textId="2CF73CC2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B6B70A" w14:textId="604B15A6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3F98CBEE" w14:textId="0019291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0675F61B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noWrap/>
          </w:tcPr>
          <w:p w14:paraId="1E3FAAA0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8171DA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FF974BC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0004783" w14:textId="77777777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45C41FC4" w14:textId="1DF8A11C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6-10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037E5E" w14:textId="37D1105B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39FA8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14:paraId="18E0E32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5FE88A3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619C8D57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E732D9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9968C6B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95B9B0" w14:textId="77777777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0E018675" w14:textId="2BEC62DA" w:rsidR="004F5DA5" w:rsidRPr="00E47183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47183">
              <w:rPr>
                <w:rFonts w:eastAsia="Times New Roman" w:cstheme="minorHAnsi"/>
                <w:color w:val="000000"/>
                <w:lang w:eastAsia="cs-CZ"/>
              </w:rPr>
              <w:t>11 a více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B8FF118" w14:textId="6A6D4674" w:rsidR="004F5DA5" w:rsidRPr="00E47183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E47183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0C21279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EF7DDA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712AE521" w14:textId="77777777" w:rsidTr="00E66F7E">
        <w:trPr>
          <w:trHeight w:val="20"/>
        </w:trPr>
        <w:tc>
          <w:tcPr>
            <w:tcW w:w="699" w:type="dxa"/>
            <w:vMerge w:val="restart"/>
            <w:shd w:val="clear" w:color="auto" w:fill="auto"/>
            <w:noWrap/>
          </w:tcPr>
          <w:p w14:paraId="00CCA791" w14:textId="43C7582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 xml:space="preserve">4.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450AB1" w14:textId="25BBE56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Stav připravenosti projektového záměru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B7F7CD" w14:textId="3C61EDF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Kritérium hodnotí stav připravenosti projektového záměru.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9AA4E0F" w14:textId="1AD9FD1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45818671" w14:textId="3071C43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Projektová idea – zpracován projektový záměr, bez další projektové přípravy.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50F7399" w14:textId="633B269B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D26032" w14:textId="700E6146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14:paraId="7DC106B2" w14:textId="562F4F9F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58CC0CD5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15A5169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60F64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7D4BD9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779FB8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09B34103" w14:textId="42C26C11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Zpracována studie na hlavní předmět projektových činností (např.</w:t>
            </w:r>
          </w:p>
          <w:p w14:paraId="3CD1B44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architektonická studie, urbanistická studie, studie proveditelnosti, územní</w:t>
            </w:r>
          </w:p>
          <w:p w14:paraId="7DB37AA7" w14:textId="193C115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studie sídelní zeleně či veřejného prostranství).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975483C" w14:textId="0170EE4A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276" w:type="dxa"/>
            <w:vMerge/>
            <w:vAlign w:val="center"/>
          </w:tcPr>
          <w:p w14:paraId="5361117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DE8031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6D1C86C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2715220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C7D19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CC086A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40FA13E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54DB3679" w14:textId="17825A9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Na základě smluvního vztahu probíhá zpracování projektové dokumentace na hlavní předmět projektových činností.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C5B5D1" w14:textId="0E01FC43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53DD086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1989D2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082D3A14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65FB33E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03CEC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3A1FC32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F8E0DD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2D40A6ED" w14:textId="223161C2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Na hlavní předmět projektových činností je zpracována projektová</w:t>
            </w:r>
          </w:p>
          <w:p w14:paraId="2450982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dokumentace pro stavební povolení nebo je zpracována dokumentace</w:t>
            </w:r>
          </w:p>
          <w:p w14:paraId="37B53803" w14:textId="6F0E8C0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v případě, kdy projekt nepodléhá stavebnímu povolení.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329558" w14:textId="4E8D57C9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276" w:type="dxa"/>
            <w:vMerge/>
            <w:vAlign w:val="center"/>
          </w:tcPr>
          <w:p w14:paraId="35982B0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9B7B87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53E3F820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2902964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4AE5D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4B6186E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782606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B8561C" w14:textId="7EDAF59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Projektový záměr má vydáno pravomocné rozhodnutí dle platného zákona (vyžaduje-li to platná </w:t>
            </w: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legislativa), příp. potvrzení, že daný typ akce nepodléhá dalšímu posuzování. Veškerá potvrzení, souhlasy a rozhodnutí jsou platná ke dni podání projektového záměru.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CC472A" w14:textId="49F0AF0B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25</w:t>
            </w:r>
          </w:p>
        </w:tc>
        <w:tc>
          <w:tcPr>
            <w:tcW w:w="1276" w:type="dxa"/>
            <w:vMerge/>
            <w:vAlign w:val="center"/>
          </w:tcPr>
          <w:p w14:paraId="60D2EBA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6A8286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6CC72496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</w:tcPr>
          <w:p w14:paraId="6BB2BF5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632C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4EB581A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243B9BD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474ED6E5" w14:textId="2E4877B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Žadatel má uzavřenou smlouvu o dílo na realizaci hlavního předmětu</w:t>
            </w:r>
          </w:p>
          <w:p w14:paraId="1DD74FF8" w14:textId="6604DDAB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 xml:space="preserve">projektových činností.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239909" w14:textId="64BCC154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30</w:t>
            </w:r>
          </w:p>
        </w:tc>
        <w:tc>
          <w:tcPr>
            <w:tcW w:w="1276" w:type="dxa"/>
            <w:vMerge/>
            <w:vAlign w:val="center"/>
          </w:tcPr>
          <w:p w14:paraId="38B2D41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F7F972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7F7C3004" w14:textId="77777777" w:rsidTr="00E66F7E">
        <w:trPr>
          <w:trHeight w:val="20"/>
        </w:trPr>
        <w:tc>
          <w:tcPr>
            <w:tcW w:w="699" w:type="dxa"/>
            <w:vMerge w:val="restart"/>
            <w:shd w:val="clear" w:color="auto" w:fill="auto"/>
            <w:noWrap/>
            <w:hideMark/>
          </w:tcPr>
          <w:p w14:paraId="3ED480DB" w14:textId="12ADFFD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5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96025C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Velikost obce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14:paraId="7896236C" w14:textId="52D9E9B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Velikost obce/města podle počtu obyvatel,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ve které má žadatel sídlo.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 xml:space="preserve">Kritérium je posuzováno k 1.1.2023 podle údajů uvedených Českým statistickým úřadem. 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2D9E83C" w14:textId="5C27C57F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Projektový záměr, ČSÚ – počet obyvatel v obcích České republiky k 1. 1. 2023 (</w:t>
            </w:r>
            <w:hyperlink r:id="rId9" w:history="1">
              <w:r w:rsidRPr="003B4274">
                <w:rPr>
                  <w:rStyle w:val="Hypertextovodkaz"/>
                  <w:rFonts w:eastAsia="Times New Roman" w:cstheme="minorHAnsi"/>
                  <w:lang w:eastAsia="cs-CZ"/>
                </w:rPr>
                <w:t>https://www.czso.cz/csu/czso/pocet-obyvatel-v-obcich-k-11202</w:t>
              </w:r>
            </w:hyperlink>
            <w:proofErr w:type="gramStart"/>
            <w:r w:rsidRPr="003B4274">
              <w:rPr>
                <w:rStyle w:val="Hypertextovodkaz"/>
                <w:rFonts w:eastAsia="Times New Roman" w:cstheme="minorHAnsi"/>
                <w:lang w:eastAsia="cs-CZ"/>
              </w:rPr>
              <w:t>3</w:t>
            </w:r>
            <w:r w:rsidRPr="003B4274">
              <w:rPr>
                <w:rFonts w:eastAsia="Times New Roman" w:cstheme="minorHAnsi"/>
                <w:lang w:eastAsia="cs-CZ"/>
              </w:rPr>
              <w:t xml:space="preserve"> )</w:t>
            </w:r>
            <w:proofErr w:type="gramEnd"/>
          </w:p>
        </w:tc>
        <w:tc>
          <w:tcPr>
            <w:tcW w:w="3544" w:type="dxa"/>
            <w:shd w:val="clear" w:color="auto" w:fill="auto"/>
            <w:hideMark/>
          </w:tcPr>
          <w:p w14:paraId="6CAF255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do 2000 obyvatel.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1637F810" w14:textId="4FB6DDF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C342AB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14:paraId="7856C0EF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4F5DA5" w:rsidRPr="003B4274" w14:paraId="76C4CCDB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5A4AFD4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9E3F93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9DBA99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B04CE3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1267996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2001- 5 000 obyvatel.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2B73D4B6" w14:textId="0ADB850D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7</w:t>
            </w:r>
          </w:p>
        </w:tc>
        <w:tc>
          <w:tcPr>
            <w:tcW w:w="1276" w:type="dxa"/>
            <w:vMerge/>
            <w:vAlign w:val="center"/>
            <w:hideMark/>
          </w:tcPr>
          <w:p w14:paraId="15B425F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3B21DC2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19A986B6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76F3F3A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7D8397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D209F2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786AC1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4484605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Obec, na jejímž území je projekt realizován má </w:t>
            </w:r>
            <w:proofErr w:type="gramStart"/>
            <w:r w:rsidRPr="003B4274">
              <w:rPr>
                <w:rFonts w:eastAsia="Times New Roman" w:cstheme="minorHAnsi"/>
                <w:lang w:eastAsia="cs-CZ"/>
              </w:rPr>
              <w:t>5001- 10000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obyvatel.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2570EB15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  <w:hideMark/>
          </w:tcPr>
          <w:p w14:paraId="77F759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6737FB8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73E13934" w14:textId="77777777" w:rsidTr="00E66F7E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17A1B2D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3156707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5C2666D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433FF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14:paraId="56FA7B2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Obec, na jejímž území je projekt realizován má více než 10 001 obyvatel včetně.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6252F0B0" w14:textId="6DC55AA3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1276" w:type="dxa"/>
            <w:vMerge/>
            <w:vAlign w:val="center"/>
            <w:hideMark/>
          </w:tcPr>
          <w:p w14:paraId="22E87D4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4C1A275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94E8738" w14:textId="77777777" w:rsidTr="007B7816">
        <w:trPr>
          <w:trHeight w:val="20"/>
        </w:trPr>
        <w:tc>
          <w:tcPr>
            <w:tcW w:w="699" w:type="dxa"/>
            <w:vMerge w:val="restart"/>
          </w:tcPr>
          <w:p w14:paraId="6C15B897" w14:textId="165961F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6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18575EE9" w14:textId="52AA46A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Projekt obsahuje vodní prvek</w:t>
            </w:r>
          </w:p>
        </w:tc>
        <w:tc>
          <w:tcPr>
            <w:tcW w:w="3260" w:type="dxa"/>
            <w:vMerge w:val="restart"/>
          </w:tcPr>
          <w:p w14:paraId="7736D963" w14:textId="73B0ACED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MAS preferuje projekty, které oživí veřejná prostranství vodními prvky jako jsou kašna, fontána, pítko, ptačí napajedlo,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koupadlo apod.</w:t>
            </w:r>
          </w:p>
          <w:p w14:paraId="6AE0D367" w14:textId="5FB8DC2A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Podmínkou pro uznání bodů je, že ve vodním prvku během letní sezony neustále cirkuluje voda či je voda permanentně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dostupná k osvěžení či konzumaci. Za vodní prvek tak pro účely tohoto hodnocení není považován prvek, kde je voda jen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dočasně (např. pouze po dešti) a vysychá.</w:t>
            </w:r>
          </w:p>
        </w:tc>
        <w:tc>
          <w:tcPr>
            <w:tcW w:w="2268" w:type="dxa"/>
            <w:vMerge w:val="restart"/>
          </w:tcPr>
          <w:p w14:paraId="4E1B108D" w14:textId="3349DA1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7F56CE0E" w14:textId="57141341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obsahuje vodní prvek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02BF150" w14:textId="66B6353E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70D5583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43A5FAC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39F8B77D" w14:textId="77777777" w:rsidTr="00E66F7E">
        <w:trPr>
          <w:trHeight w:val="20"/>
        </w:trPr>
        <w:tc>
          <w:tcPr>
            <w:tcW w:w="699" w:type="dxa"/>
            <w:vMerge/>
          </w:tcPr>
          <w:p w14:paraId="583FC15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0E8D13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EAFF89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DF794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1B3BEE16" w14:textId="4195F95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neobsahuje vodní prvek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29874D" w14:textId="772566B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05386F7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119D21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AFC2D37" w14:textId="77777777" w:rsidTr="00595C9F">
        <w:trPr>
          <w:trHeight w:val="20"/>
        </w:trPr>
        <w:tc>
          <w:tcPr>
            <w:tcW w:w="699" w:type="dxa"/>
            <w:vMerge w:val="restart"/>
          </w:tcPr>
          <w:p w14:paraId="347837C4" w14:textId="42ED9FE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7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03001AF2" w14:textId="7DDF1CA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Soulad se strategií obce či mikroregionu</w:t>
            </w:r>
          </w:p>
        </w:tc>
        <w:tc>
          <w:tcPr>
            <w:tcW w:w="3260" w:type="dxa"/>
            <w:vMerge w:val="restart"/>
          </w:tcPr>
          <w:p w14:paraId="0A874BEB" w14:textId="7374F95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Projekt je přímo uveden v návrhové části strategického rozvojového dokumentu obce (či mikroregionu) nebo v krátkodobém akčním plánu (investičním plánu) vycházejícím a navazujícím na příslušný strategický dokument rozvoje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>obce (či mikroregionu). Strategický dokument obce (či</w:t>
            </w:r>
          </w:p>
          <w:p w14:paraId="361666FE" w14:textId="620F08B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mikroregionu) nebo krátkodobý akční plán (či investiční plán) byl schválen příslušnými orgány obce (či mikroregionu) před termínem vyhlášení výzvy. Je zveřejněn na internetových stránkách a odkaz na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příslušnou internetovou stránku je uveden v předloženém záměru projektu.</w:t>
            </w:r>
          </w:p>
        </w:tc>
        <w:tc>
          <w:tcPr>
            <w:tcW w:w="2268" w:type="dxa"/>
            <w:vMerge w:val="restart"/>
          </w:tcPr>
          <w:p w14:paraId="1479F725" w14:textId="11B72B3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260AFAE5" w14:textId="5D8AF3CC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Projekt je přímo uveden v návrhové části strategického rozvojového dokumentu obce (či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 xml:space="preserve">mikroregionu) nebo v krátkodobém akčním plánu (investičním plánu) vycházejícím a navazujícím na příslušný strategický dokument rozvoje obce (či mikroregionu). Strategický dokument obce (či mikroregionu) nebo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>krátkodobý akční plán (či investiční plán) byl schválen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příslušnými orgány obce (či mikroregionu) před vyhlášením výzvy MAS. Je zveřejněn na internetových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stránkách a odkaz na příslušnou internetovou stránku žadatel uvedl v povinné příloze MAS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47DC5D" w14:textId="305D3DED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75DDA5F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5334C7D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292D709" w14:textId="77777777" w:rsidTr="00E66F7E">
        <w:trPr>
          <w:trHeight w:val="20"/>
        </w:trPr>
        <w:tc>
          <w:tcPr>
            <w:tcW w:w="699" w:type="dxa"/>
            <w:vMerge/>
          </w:tcPr>
          <w:p w14:paraId="68712BD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8AC8644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DA7B56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5E6C39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5D0A9174" w14:textId="41F3F375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Projekt rámcově vychází ze strategického rozvojového </w:t>
            </w:r>
            <w:r>
              <w:rPr>
                <w:rFonts w:eastAsia="Times New Roman" w:cstheme="minorHAnsi"/>
                <w:lang w:eastAsia="cs-CZ"/>
              </w:rPr>
              <w:t>d</w:t>
            </w:r>
            <w:r w:rsidRPr="003B4274">
              <w:rPr>
                <w:rFonts w:eastAsia="Times New Roman" w:cstheme="minorHAnsi"/>
                <w:lang w:eastAsia="cs-CZ"/>
              </w:rPr>
              <w:t>okumentu obce (či mikroregionu).</w:t>
            </w:r>
          </w:p>
          <w:p w14:paraId="797AFEC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Téma či oblast, kterou projekt </w:t>
            </w:r>
            <w:proofErr w:type="gramStart"/>
            <w:r w:rsidRPr="003B4274">
              <w:rPr>
                <w:rFonts w:eastAsia="Times New Roman" w:cstheme="minorHAnsi"/>
                <w:lang w:eastAsia="cs-CZ"/>
              </w:rPr>
              <w:t>řeší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>, je uvedena v návrhové části strategického rozvojového</w:t>
            </w:r>
          </w:p>
          <w:p w14:paraId="7E8D3138" w14:textId="04AA703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dokumentu obce (či mikroregionu), který byl schválen příslušnými orgány před vyhlášením výzvy MAS. Je</w:t>
            </w:r>
          </w:p>
          <w:p w14:paraId="10EAB19B" w14:textId="453A1C6C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zveřejněn na internetových stránkách a odkaz na příslušnou internetovou stránku žadatel uvedl v povinné příloze MAS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AC45CD" w14:textId="041D822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69FE8FA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5DAE79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046AA6BF" w14:textId="77777777" w:rsidTr="00E66F7E">
        <w:trPr>
          <w:trHeight w:val="20"/>
        </w:trPr>
        <w:tc>
          <w:tcPr>
            <w:tcW w:w="699" w:type="dxa"/>
            <w:vMerge/>
          </w:tcPr>
          <w:p w14:paraId="6650685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35BF6C9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0BB5529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462E491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5A035AD2" w14:textId="34610746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Návaznost na strategický dokument obce (či mikroregionu) nebyla doložena. Žadatel nedoložil návaznost na strategický dokument rozvoje obce (či mikroregionu) nebo taková</w:t>
            </w:r>
          </w:p>
          <w:p w14:paraId="78B7CAB4" w14:textId="429467B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návaznost z doložených dokumentů nevyplývá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E84E2E" w14:textId="7B167F22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40C1F0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00FA4C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51A6148" w14:textId="77777777" w:rsidTr="00650FD8">
        <w:trPr>
          <w:trHeight w:val="20"/>
        </w:trPr>
        <w:tc>
          <w:tcPr>
            <w:tcW w:w="699" w:type="dxa"/>
            <w:vMerge w:val="restart"/>
          </w:tcPr>
          <w:p w14:paraId="1E8073C7" w14:textId="0A6FD160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8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40E662A6" w14:textId="447AA9E3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Poměr výše způsobilých výdajů, ze kterých je stanovena dotace, vůči počtu obyvatel obce / místní části</w:t>
            </w:r>
          </w:p>
        </w:tc>
        <w:tc>
          <w:tcPr>
            <w:tcW w:w="3260" w:type="dxa"/>
            <w:vMerge w:val="restart"/>
          </w:tcPr>
          <w:p w14:paraId="61634D79" w14:textId="597C705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 xml:space="preserve">MAS preferuje projekty, u kterých je zachován vyvážený poměr výše způsobilých výdajů vůči beneficientům projektu, za které považujeme všechny obyvatele obce / místní části, kde je projekt realizován. Finančně objemnější projekty tak budou preferovány pouze ve větších obcích. Body budou uděleny dle poměru způsobilých výdajů, ze kterých je stanovena dotace, vůči počtu </w:t>
            </w:r>
            <w:r w:rsidRPr="003B4274">
              <w:rPr>
                <w:rFonts w:eastAsia="Times New Roman" w:cstheme="minorHAnsi"/>
                <w:lang w:eastAsia="cs-CZ"/>
              </w:rPr>
              <w:lastRenderedPageBreak/>
              <w:t xml:space="preserve">obyvatel obce / místní části dle tabulky počtu </w:t>
            </w:r>
            <w:proofErr w:type="gramStart"/>
            <w:r w:rsidRPr="003B4274">
              <w:rPr>
                <w:rFonts w:eastAsia="Times New Roman" w:cstheme="minorHAnsi"/>
                <w:lang w:eastAsia="cs-CZ"/>
              </w:rPr>
              <w:t>obyvatel  ČSÚ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– počet obyvatel v obcích České republiky k 1. 1. 2023 (</w:t>
            </w:r>
            <w:hyperlink r:id="rId10" w:history="1">
              <w:r w:rsidRPr="003B4274">
                <w:rPr>
                  <w:rStyle w:val="Hypertextovodkaz"/>
                  <w:rFonts w:eastAsia="Times New Roman" w:cstheme="minorHAnsi"/>
                  <w:lang w:eastAsia="cs-CZ"/>
                </w:rPr>
                <w:t>https://www.czso.cz/csu/czso/pocet-obyvatel-v-obcich-k-11202</w:t>
              </w:r>
            </w:hyperlink>
            <w:r w:rsidRPr="003B4274">
              <w:rPr>
                <w:rStyle w:val="Hypertextovodkaz"/>
                <w:rFonts w:eastAsia="Times New Roman" w:cstheme="minorHAnsi"/>
                <w:lang w:eastAsia="cs-CZ"/>
              </w:rPr>
              <w:t>3</w:t>
            </w:r>
            <w:r w:rsidRPr="003B4274">
              <w:rPr>
                <w:rFonts w:eastAsia="Times New Roman" w:cstheme="minorHAnsi"/>
                <w:lang w:eastAsia="cs-CZ"/>
              </w:rPr>
              <w:t xml:space="preserve"> )</w:t>
            </w:r>
          </w:p>
        </w:tc>
        <w:tc>
          <w:tcPr>
            <w:tcW w:w="2268" w:type="dxa"/>
            <w:vMerge w:val="restart"/>
          </w:tcPr>
          <w:p w14:paraId="39A00CA0" w14:textId="74A429C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21FDC4D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nižší než 300 Kč</w:t>
            </w:r>
          </w:p>
          <w:p w14:paraId="4C111EA8" w14:textId="7D580C88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D1E647" w14:textId="179BB8AF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5A7C041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2B4C495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7828204C" w14:textId="77777777" w:rsidTr="00E66F7E">
        <w:trPr>
          <w:trHeight w:val="20"/>
        </w:trPr>
        <w:tc>
          <w:tcPr>
            <w:tcW w:w="699" w:type="dxa"/>
            <w:vMerge/>
          </w:tcPr>
          <w:p w14:paraId="2456AC28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C174FE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56019F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22D01D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4B4DCF3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300 až 599 Kč</w:t>
            </w:r>
          </w:p>
          <w:p w14:paraId="24F64D4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7FFEF1F" w14:textId="08F4E47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14:paraId="5085269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F256C4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05428987" w14:textId="77777777" w:rsidTr="00E66F7E">
        <w:trPr>
          <w:trHeight w:val="20"/>
        </w:trPr>
        <w:tc>
          <w:tcPr>
            <w:tcW w:w="699" w:type="dxa"/>
            <w:vMerge/>
          </w:tcPr>
          <w:p w14:paraId="366C029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68AD166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53405CC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735354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71AEF023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600 až 899 Kč</w:t>
            </w:r>
          </w:p>
          <w:p w14:paraId="7F4AF5C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C4E56E" w14:textId="620F476A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14:paraId="11A2A81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8167EC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482BEAEE" w14:textId="77777777" w:rsidTr="00E66F7E">
        <w:trPr>
          <w:trHeight w:val="20"/>
        </w:trPr>
        <w:tc>
          <w:tcPr>
            <w:tcW w:w="699" w:type="dxa"/>
            <w:vMerge/>
          </w:tcPr>
          <w:p w14:paraId="64A2AF1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024459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A8F660A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0A4A447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1F91F5F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900 až 1199 Kč</w:t>
            </w:r>
          </w:p>
          <w:p w14:paraId="5E31FB0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77F4F0" w14:textId="7F339EA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1AFC7A46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62EB962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635D2181" w14:textId="77777777" w:rsidTr="00E66F7E">
        <w:trPr>
          <w:trHeight w:val="20"/>
        </w:trPr>
        <w:tc>
          <w:tcPr>
            <w:tcW w:w="699" w:type="dxa"/>
            <w:vMerge/>
          </w:tcPr>
          <w:p w14:paraId="57E08E3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5CBDD2F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9522909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FFD35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60C6B4B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1200 až 1499 Kč</w:t>
            </w:r>
          </w:p>
          <w:p w14:paraId="0FE84A01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6BB086" w14:textId="7A5A2AC8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14:paraId="075FEC4F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05F94E3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25ADB0A1" w14:textId="77777777" w:rsidTr="00E66F7E">
        <w:trPr>
          <w:trHeight w:val="20"/>
        </w:trPr>
        <w:tc>
          <w:tcPr>
            <w:tcW w:w="699" w:type="dxa"/>
            <w:vMerge/>
          </w:tcPr>
          <w:p w14:paraId="06DB482E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</w:tcPr>
          <w:p w14:paraId="256CB8E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56FEEFA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0D3CC32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6F1818DE" w14:textId="712D991E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Poměr je 1500 Kč a více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7EEB19" w14:textId="70282AD2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420DC7AB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25B1BDB2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1B8BBC23" w14:textId="77777777" w:rsidTr="00637D35">
        <w:trPr>
          <w:trHeight w:val="20"/>
        </w:trPr>
        <w:tc>
          <w:tcPr>
            <w:tcW w:w="699" w:type="dxa"/>
            <w:vMerge w:val="restart"/>
          </w:tcPr>
          <w:p w14:paraId="7ACEC27D" w14:textId="4951EB21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9</w:t>
            </w:r>
            <w:r w:rsidRPr="003B4274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1701" w:type="dxa"/>
            <w:vMerge w:val="restart"/>
          </w:tcPr>
          <w:p w14:paraId="69084220" w14:textId="3EC2FE46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Projekt je realizován v centru obce / místní části</w:t>
            </w:r>
          </w:p>
        </w:tc>
        <w:tc>
          <w:tcPr>
            <w:tcW w:w="3260" w:type="dxa"/>
            <w:vMerge w:val="restart"/>
          </w:tcPr>
          <w:p w14:paraId="55F21381" w14:textId="24C630AA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Místo realizace projektu se nachází v max. vzdálenosti 50 m od objektů:</w:t>
            </w:r>
          </w:p>
          <w:p w14:paraId="42E324D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1. náměstí či náves (hranicí je geometrický tvar kopírující zdi domů nasměrovaných dovnitř náměstí / návsi)</w:t>
            </w:r>
          </w:p>
          <w:p w14:paraId="1F0911F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2. silnice II. a III. třídy (hranicí je Katastrální hranice pozemku silnice)</w:t>
            </w:r>
          </w:p>
          <w:p w14:paraId="3A02091E" w14:textId="5A107C3C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3. kostel, kaple, zvonice (hranicí je bod vchodu do budovy)</w:t>
            </w:r>
          </w:p>
          <w:p w14:paraId="7B24911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4. hřbitov (hranicí je venkovní obvodová zeď/ plot)</w:t>
            </w:r>
          </w:p>
          <w:p w14:paraId="44DE633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5. obecní úřad (hranicí je bod vchodu do budovy)</w:t>
            </w:r>
          </w:p>
          <w:p w14:paraId="229007D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6. prodejna, restaurace (hranicí je bod vchodu do budovy)</w:t>
            </w:r>
          </w:p>
          <w:p w14:paraId="0A88E5E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7. škola (hranicí je zeď budovy, v níž se nachází ředitelna)</w:t>
            </w:r>
          </w:p>
          <w:p w14:paraId="40E85D8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8. autobusová zastávka (hranicí je bod dopravní značky označující zastávku)</w:t>
            </w:r>
          </w:p>
          <w:p w14:paraId="2D58EDFE" w14:textId="4C6F049B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9. pomník/ památník (hranicí je geometrický střed památníku)</w:t>
            </w:r>
          </w:p>
          <w:p w14:paraId="47AEFCF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10. kulturní dům, sokolovna (hranicí je zeď budovy, v níž se nachází hlavní podium)</w:t>
            </w:r>
          </w:p>
          <w:p w14:paraId="1F2B8BD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11. hasičská zbrojnice (hranicí je střed přímky spojující krajní body jedněch či více vrat pro výjezd vozidel)</w:t>
            </w:r>
          </w:p>
          <w:p w14:paraId="7CDDA442" w14:textId="649F7C9B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lastRenderedPageBreak/>
              <w:t>Hodnotí se součet výše uvedených odrážek, pokud je v obci více objektů stejné kategorie, započítává se jen jeden nejbližší.</w:t>
            </w:r>
          </w:p>
        </w:tc>
        <w:tc>
          <w:tcPr>
            <w:tcW w:w="2268" w:type="dxa"/>
            <w:vMerge w:val="restart"/>
          </w:tcPr>
          <w:p w14:paraId="5DF361A0" w14:textId="26D0588F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544" w:type="dxa"/>
            <w:shd w:val="clear" w:color="auto" w:fill="auto"/>
          </w:tcPr>
          <w:p w14:paraId="5E0A357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8 a více vyjmenovaných objektů/ploch</w:t>
            </w:r>
          </w:p>
          <w:p w14:paraId="5CF51575" w14:textId="223A3C3C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451DA5" w14:textId="386A560A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138F0B40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71AF549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4E092913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1780DB8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4572F2B5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5D5DEB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8CE384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2C5AB0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7 vyjmenovaných objektů/ploch</w:t>
            </w:r>
          </w:p>
          <w:p w14:paraId="7A52945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111063" w14:textId="04DAAD6A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13</w:t>
            </w:r>
          </w:p>
        </w:tc>
        <w:tc>
          <w:tcPr>
            <w:tcW w:w="1276" w:type="dxa"/>
            <w:vMerge/>
            <w:vAlign w:val="center"/>
          </w:tcPr>
          <w:p w14:paraId="22AE96E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EDF2BA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133B33EE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5079A58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65D00DE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9B212EF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F8D479F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03E3306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6 vyjmenovaných objektů/ploch</w:t>
            </w:r>
          </w:p>
          <w:p w14:paraId="2A016EB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010EB1" w14:textId="59E5966E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11</w:t>
            </w:r>
          </w:p>
        </w:tc>
        <w:tc>
          <w:tcPr>
            <w:tcW w:w="1276" w:type="dxa"/>
            <w:vMerge/>
            <w:vAlign w:val="center"/>
          </w:tcPr>
          <w:p w14:paraId="079D5639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3A018BD8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75AB8C87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6143DAE5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03316E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1A5D0FF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F3A391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57F42B6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5 vyjmenovaných objektů/ploch</w:t>
            </w:r>
          </w:p>
          <w:p w14:paraId="77AE22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629A06" w14:textId="57C8E914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14:paraId="57BBCB7E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5A7A8F9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6FEBA23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513B017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5FB3233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659F227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73ABBCD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1E77D1D5" w14:textId="2F259A1F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B4274">
              <w:rPr>
                <w:rFonts w:eastAsia="Times New Roman" w:cstheme="minorHAnsi"/>
                <w:lang w:eastAsia="cs-CZ"/>
              </w:rPr>
              <w:t>Splněno pro 4 vyjmenovaných objektů/ploch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B9907F" w14:textId="07A9A676" w:rsidR="00FB7EBA" w:rsidRPr="003B4274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14:paraId="6AE95A36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536B00C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6336E1A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7507BFB3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455238A1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E53430A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5B3FCC92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3997D348" w14:textId="130B2325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Splněno pro </w:t>
            </w:r>
            <w:proofErr w:type="gramStart"/>
            <w:r>
              <w:rPr>
                <w:rFonts w:eastAsia="Times New Roman" w:cstheme="minorHAnsi"/>
                <w:lang w:eastAsia="cs-CZ"/>
              </w:rPr>
              <w:t xml:space="preserve">3 </w:t>
            </w:r>
            <w:r w:rsidRPr="003B4274">
              <w:rPr>
                <w:rFonts w:eastAsia="Times New Roman" w:cstheme="minorHAnsi"/>
                <w:lang w:eastAsia="cs-CZ"/>
              </w:rPr>
              <w:t xml:space="preserve"> </w:t>
            </w:r>
            <w:r w:rsidRPr="003B4274">
              <w:rPr>
                <w:rFonts w:eastAsia="Times New Roman" w:cstheme="minorHAnsi"/>
                <w:lang w:eastAsia="cs-CZ"/>
              </w:rPr>
              <w:t>vyjmenovan</w:t>
            </w:r>
            <w:r>
              <w:rPr>
                <w:rFonts w:eastAsia="Times New Roman" w:cstheme="minorHAnsi"/>
                <w:lang w:eastAsia="cs-CZ"/>
              </w:rPr>
              <w:t>é</w:t>
            </w:r>
            <w:proofErr w:type="gramEnd"/>
            <w:r w:rsidRPr="003B4274">
              <w:rPr>
                <w:rFonts w:eastAsia="Times New Roman" w:cstheme="minorHAnsi"/>
                <w:lang w:eastAsia="cs-CZ"/>
              </w:rPr>
              <w:t xml:space="preserve"> objekt</w:t>
            </w:r>
            <w:r>
              <w:rPr>
                <w:rFonts w:eastAsia="Times New Roman" w:cstheme="minorHAnsi"/>
                <w:lang w:eastAsia="cs-CZ"/>
              </w:rPr>
              <w:t>y</w:t>
            </w:r>
            <w:r w:rsidRPr="003B4274">
              <w:rPr>
                <w:rFonts w:eastAsia="Times New Roman" w:cstheme="minorHAnsi"/>
                <w:lang w:eastAsia="cs-CZ"/>
              </w:rPr>
              <w:t>/ploch</w:t>
            </w:r>
            <w:r>
              <w:rPr>
                <w:rFonts w:eastAsia="Times New Roman" w:cstheme="minorHAnsi"/>
                <w:lang w:eastAsia="cs-CZ"/>
              </w:rPr>
              <w:t>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914D9F" w14:textId="666A8307" w:rsidR="00FB7EBA" w:rsidRDefault="00FB7EBA" w:rsidP="004F5DA5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14:paraId="315B85C9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F282C44" w14:textId="77777777" w:rsidR="00FB7EBA" w:rsidRPr="003B4274" w:rsidRDefault="00FB7EBA" w:rsidP="004F5DA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41E71BB2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0A74D18F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3E98062F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69320B7E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FEFD97C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6F77356C" w14:textId="495D51E5" w:rsidR="00FB7EBA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929EB">
              <w:rPr>
                <w:rFonts w:eastAsia="Times New Roman" w:cstheme="minorHAnsi"/>
                <w:lang w:eastAsia="cs-CZ"/>
              </w:rPr>
              <w:t xml:space="preserve">Splněno </w:t>
            </w:r>
            <w:proofErr w:type="gramStart"/>
            <w:r w:rsidRPr="00B929EB">
              <w:rPr>
                <w:rFonts w:eastAsia="Times New Roman" w:cstheme="minorHAnsi"/>
                <w:lang w:eastAsia="cs-CZ"/>
              </w:rPr>
              <w:t xml:space="preserve">pro  </w:t>
            </w:r>
            <w:r>
              <w:rPr>
                <w:rFonts w:eastAsia="Times New Roman" w:cstheme="minorHAnsi"/>
                <w:lang w:eastAsia="cs-CZ"/>
              </w:rPr>
              <w:t>2</w:t>
            </w:r>
            <w:proofErr w:type="gramEnd"/>
            <w:r w:rsidRPr="00B929EB">
              <w:rPr>
                <w:rFonts w:eastAsia="Times New Roman" w:cstheme="minorHAnsi"/>
                <w:lang w:eastAsia="cs-CZ"/>
              </w:rPr>
              <w:t xml:space="preserve"> vyjmenované objekty/plochy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496619" w14:textId="1C1B96D6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59DE9C48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4C1E4FC5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0950CEC0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2DCF1C69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7D81AC4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72BA17B8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682CF37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1F840ACC" w14:textId="6A628798" w:rsidR="00FB7EBA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929EB">
              <w:rPr>
                <w:rFonts w:eastAsia="Times New Roman" w:cstheme="minorHAnsi"/>
                <w:lang w:eastAsia="cs-CZ"/>
              </w:rPr>
              <w:t xml:space="preserve">Splněno pro </w:t>
            </w:r>
            <w:proofErr w:type="gramStart"/>
            <w:r>
              <w:rPr>
                <w:rFonts w:eastAsia="Times New Roman" w:cstheme="minorHAnsi"/>
                <w:lang w:eastAsia="cs-CZ"/>
              </w:rPr>
              <w:t>1</w:t>
            </w:r>
            <w:r w:rsidRPr="00B929EB">
              <w:rPr>
                <w:rFonts w:eastAsia="Times New Roman" w:cstheme="minorHAnsi"/>
                <w:lang w:eastAsia="cs-CZ"/>
              </w:rPr>
              <w:t xml:space="preserve">  vyjmenovan</w:t>
            </w:r>
            <w:r>
              <w:rPr>
                <w:rFonts w:eastAsia="Times New Roman" w:cstheme="minorHAnsi"/>
                <w:lang w:eastAsia="cs-CZ"/>
              </w:rPr>
              <w:t>ý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B929EB">
              <w:rPr>
                <w:rFonts w:eastAsia="Times New Roman" w:cstheme="minorHAnsi"/>
                <w:lang w:eastAsia="cs-CZ"/>
              </w:rPr>
              <w:t>objekty/ploch</w:t>
            </w:r>
            <w:r>
              <w:rPr>
                <w:rFonts w:eastAsia="Times New Roman" w:cstheme="minorHAnsi"/>
                <w:lang w:eastAsia="cs-CZ"/>
              </w:rPr>
              <w:t>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9EF84C" w14:textId="6B507083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14:paraId="18A83A54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08D25D45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B7EBA" w:rsidRPr="003B4274" w14:paraId="784CCDAD" w14:textId="77777777" w:rsidTr="00E66F7E">
        <w:trPr>
          <w:trHeight w:val="20"/>
        </w:trPr>
        <w:tc>
          <w:tcPr>
            <w:tcW w:w="699" w:type="dxa"/>
            <w:vMerge/>
            <w:vAlign w:val="center"/>
          </w:tcPr>
          <w:p w14:paraId="201FB07D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vAlign w:val="center"/>
          </w:tcPr>
          <w:p w14:paraId="7AC25BE3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3260" w:type="dxa"/>
            <w:vMerge/>
            <w:vAlign w:val="center"/>
          </w:tcPr>
          <w:p w14:paraId="0D4C0150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Merge/>
            <w:vAlign w:val="center"/>
          </w:tcPr>
          <w:p w14:paraId="37DB18A1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shd w:val="clear" w:color="auto" w:fill="auto"/>
          </w:tcPr>
          <w:p w14:paraId="6B4CA5A9" w14:textId="4597674E" w:rsidR="00FB7EBA" w:rsidRPr="00B929EB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Nesplněno pro žádný vyjmenovaný objekt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7C480A" w14:textId="4A22ACD6" w:rsidR="00FB7EBA" w:rsidRDefault="00FB7EBA" w:rsidP="00FB7EBA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18E4AD62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829" w:type="dxa"/>
            <w:vMerge/>
            <w:vAlign w:val="center"/>
          </w:tcPr>
          <w:p w14:paraId="17DC44EC" w14:textId="77777777" w:rsidR="00FB7EBA" w:rsidRPr="003B4274" w:rsidRDefault="00FB7EBA" w:rsidP="00FB7EB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F5DA5" w:rsidRPr="003B4274" w14:paraId="52EB7B6E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3749709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4F5DA5" w:rsidRPr="003B4274" w14:paraId="510D1998" w14:textId="77777777" w:rsidTr="00E66F7E">
        <w:trPr>
          <w:trHeight w:val="20"/>
        </w:trPr>
        <w:tc>
          <w:tcPr>
            <w:tcW w:w="15711" w:type="dxa"/>
            <w:gridSpan w:val="9"/>
            <w:shd w:val="clear" w:color="auto" w:fill="auto"/>
            <w:noWrap/>
            <w:vAlign w:val="center"/>
            <w:hideMark/>
          </w:tcPr>
          <w:p w14:paraId="4D8A794D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počet bodů:</w:t>
            </w:r>
          </w:p>
          <w:p w14:paraId="09EA553A" w14:textId="5EEB8CD5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4F5DA5" w:rsidRPr="003B4274" w14:paraId="33B8C11F" w14:textId="77777777" w:rsidTr="00E66F7E">
        <w:trPr>
          <w:trHeight w:val="20"/>
        </w:trPr>
        <w:tc>
          <w:tcPr>
            <w:tcW w:w="15711" w:type="dxa"/>
            <w:gridSpan w:val="9"/>
            <w:shd w:val="clear" w:color="auto" w:fill="auto"/>
            <w:vAlign w:val="center"/>
            <w:hideMark/>
          </w:tcPr>
          <w:p w14:paraId="3E1C2307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</w:t>
            </w:r>
            <w:proofErr w:type="gramStart"/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 (</w:t>
            </w:r>
            <w:proofErr w:type="gramEnd"/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získal/nezískala minimální počet bodů):</w:t>
            </w:r>
          </w:p>
          <w:p w14:paraId="569061C0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385EDB35" w14:textId="55CD3FF9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190A671F" w14:textId="77777777" w:rsidTr="00E66F7E">
        <w:trPr>
          <w:trHeight w:val="20"/>
        </w:trPr>
        <w:tc>
          <w:tcPr>
            <w:tcW w:w="15711" w:type="dxa"/>
            <w:gridSpan w:val="9"/>
            <w:shd w:val="clear" w:color="000000" w:fill="008586"/>
            <w:vAlign w:val="center"/>
            <w:hideMark/>
          </w:tcPr>
          <w:p w14:paraId="256FC93E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4F5DA5" w:rsidRPr="003B4274" w14:paraId="1EC1877C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00C5C0"/>
            <w:noWrap/>
            <w:vAlign w:val="center"/>
            <w:hideMark/>
          </w:tcPr>
          <w:p w14:paraId="3F22DE9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3260" w:type="dxa"/>
            <w:shd w:val="clear" w:color="000000" w:fill="00C5C0"/>
            <w:vAlign w:val="center"/>
            <w:hideMark/>
          </w:tcPr>
          <w:p w14:paraId="37C10D0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709" w:type="dxa"/>
            <w:gridSpan w:val="3"/>
            <w:shd w:val="clear" w:color="000000" w:fill="00C5C0"/>
            <w:vAlign w:val="center"/>
            <w:hideMark/>
          </w:tcPr>
          <w:p w14:paraId="041DDA2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gridSpan w:val="3"/>
            <w:shd w:val="clear" w:color="000000" w:fill="00C5C0"/>
            <w:noWrap/>
            <w:vAlign w:val="center"/>
            <w:hideMark/>
          </w:tcPr>
          <w:p w14:paraId="0845DEE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4F5DA5" w:rsidRPr="003B4274" w14:paraId="3527B564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01776D0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5D9D616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79ADB1E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178F1DA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43BA7B95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4F669DC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EBF12EA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7345630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47F4594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724217C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6423C909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4BE44A2A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0FFE1CAE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229EF683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A77ACCD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20257362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57C82834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bottom"/>
            <w:hideMark/>
          </w:tcPr>
          <w:p w14:paraId="34BB362C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0D1A035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5189D7E3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3C2D10DC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7ECA05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3BCFE9F8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324FAA0F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623621B3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noWrap/>
            <w:vAlign w:val="center"/>
            <w:hideMark/>
          </w:tcPr>
          <w:p w14:paraId="302BF350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2122015B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309AC9DD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3D3EF9E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60C05C3E" w14:textId="77777777" w:rsidTr="00E66F7E">
        <w:trPr>
          <w:trHeight w:val="20"/>
        </w:trPr>
        <w:tc>
          <w:tcPr>
            <w:tcW w:w="2400" w:type="dxa"/>
            <w:gridSpan w:val="2"/>
            <w:shd w:val="clear" w:color="000000" w:fill="D9D9D9"/>
            <w:vAlign w:val="center"/>
            <w:hideMark/>
          </w:tcPr>
          <w:p w14:paraId="51B7B481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0F94A8F6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709" w:type="dxa"/>
            <w:gridSpan w:val="3"/>
            <w:shd w:val="clear" w:color="auto" w:fill="auto"/>
            <w:noWrap/>
            <w:vAlign w:val="center"/>
            <w:hideMark/>
          </w:tcPr>
          <w:p w14:paraId="55228EA7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shd w:val="clear" w:color="auto" w:fill="auto"/>
            <w:noWrap/>
            <w:vAlign w:val="center"/>
            <w:hideMark/>
          </w:tcPr>
          <w:p w14:paraId="29C779BB" w14:textId="77777777" w:rsidR="004F5DA5" w:rsidRPr="003B4274" w:rsidRDefault="004F5DA5" w:rsidP="004F5D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F5DA5" w:rsidRPr="003B4274" w14:paraId="3D956055" w14:textId="77777777" w:rsidTr="00E66F7E">
        <w:trPr>
          <w:trHeight w:val="20"/>
        </w:trPr>
        <w:tc>
          <w:tcPr>
            <w:tcW w:w="15711" w:type="dxa"/>
            <w:gridSpan w:val="9"/>
            <w:shd w:val="clear" w:color="auto" w:fill="auto"/>
            <w:noWrap/>
            <w:hideMark/>
          </w:tcPr>
          <w:p w14:paraId="4E9F94DC" w14:textId="77777777" w:rsidR="004F5DA5" w:rsidRPr="003B4274" w:rsidRDefault="004F5DA5" w:rsidP="004F5D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B427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0D70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7EE3"/>
    <w:multiLevelType w:val="hybridMultilevel"/>
    <w:tmpl w:val="CF1283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84924">
    <w:abstractNumId w:val="0"/>
  </w:num>
  <w:num w:numId="2" w16cid:durableId="13160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3158D"/>
    <w:rsid w:val="000D70F5"/>
    <w:rsid w:val="00142BD9"/>
    <w:rsid w:val="001D1390"/>
    <w:rsid w:val="001D1AA9"/>
    <w:rsid w:val="00374474"/>
    <w:rsid w:val="003B4274"/>
    <w:rsid w:val="003D0819"/>
    <w:rsid w:val="004A4374"/>
    <w:rsid w:val="004E3DF3"/>
    <w:rsid w:val="004F5DA5"/>
    <w:rsid w:val="00646621"/>
    <w:rsid w:val="007B2127"/>
    <w:rsid w:val="008053F8"/>
    <w:rsid w:val="00844EA2"/>
    <w:rsid w:val="008A37A4"/>
    <w:rsid w:val="008D7B9D"/>
    <w:rsid w:val="00B3320F"/>
    <w:rsid w:val="00C36D14"/>
    <w:rsid w:val="00C6658A"/>
    <w:rsid w:val="00CF1325"/>
    <w:rsid w:val="00CF3148"/>
    <w:rsid w:val="00D8202E"/>
    <w:rsid w:val="00D902A9"/>
    <w:rsid w:val="00E23C9B"/>
    <w:rsid w:val="00E47183"/>
    <w:rsid w:val="00E66F7E"/>
    <w:rsid w:val="00E6724A"/>
    <w:rsid w:val="00EB2746"/>
    <w:rsid w:val="00F360F6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zso.cz/csu/czso/pocet-obyvatel-v-obcich-k-11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pocet-obyvatel-v-obcich-k-11202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1281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39</cp:revision>
  <dcterms:created xsi:type="dcterms:W3CDTF">2023-03-10T11:34:00Z</dcterms:created>
  <dcterms:modified xsi:type="dcterms:W3CDTF">2023-10-20T10:01:00Z</dcterms:modified>
</cp:coreProperties>
</file>