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6C43" w14:textId="77777777" w:rsidR="002F3DA7" w:rsidRDefault="002F3DA7" w:rsidP="001E154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CF947C3" wp14:editId="4242E3F9">
            <wp:extent cx="3307080" cy="478155"/>
            <wp:effectExtent l="0" t="0" r="7620" b="0"/>
            <wp:docPr id="1806131780" name="Obrázek 2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1780" name="Obrázek 2" descr="Obsah obrázku text, snímek obrazovky, Písmo, Grafika&#10;&#10;Popis byl vytvořen automaticky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5F24" w14:textId="15BA4FDC" w:rsidR="002F3DA7" w:rsidRDefault="00C06C62" w:rsidP="001E154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325636C4" w14:textId="0677FB75" w:rsidR="00C06C62" w:rsidRDefault="00C06C62" w:rsidP="001E154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05E85100" w14:textId="05D5F9CC" w:rsidR="00316293" w:rsidRPr="00316293" w:rsidRDefault="00C113E8" w:rsidP="00316293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16293">
        <w:rPr>
          <w:b/>
          <w:bCs/>
          <w:sz w:val="28"/>
          <w:szCs w:val="28"/>
        </w:rPr>
        <w:t>.</w:t>
      </w:r>
      <w:r w:rsidR="00316293" w:rsidRPr="00316293">
        <w:rPr>
          <w:b/>
          <w:bCs/>
          <w:sz w:val="28"/>
          <w:szCs w:val="28"/>
        </w:rPr>
        <w:t>výzva k předkládání projektových záměrů z Operačního programu Technologie a aplikace pro konkurenceschopnost 2021–2027</w:t>
      </w:r>
    </w:p>
    <w:p w14:paraId="352D1D9E" w14:textId="5F381772" w:rsidR="00316293" w:rsidRPr="00316293" w:rsidRDefault="00316293" w:rsidP="00316293">
      <w:pPr>
        <w:pStyle w:val="Odstavecseseznamem"/>
        <w:spacing w:after="0" w:line="240" w:lineRule="auto"/>
        <w:jc w:val="center"/>
        <w:rPr>
          <w:sz w:val="28"/>
          <w:szCs w:val="28"/>
        </w:rPr>
      </w:pPr>
      <w:r w:rsidRPr="00316293">
        <w:rPr>
          <w:sz w:val="28"/>
          <w:szCs w:val="28"/>
        </w:rPr>
        <w:t>ve vazbě na nadřazenou výzvu ŘO Technologie pro MAS (CLLD) – výzva I.</w:t>
      </w:r>
    </w:p>
    <w:p w14:paraId="295212A7" w14:textId="77777777" w:rsidR="00316293" w:rsidRPr="00C06C62" w:rsidRDefault="00316293" w:rsidP="00316293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9A024B0" w14:textId="3AAA89E7" w:rsidR="0010362F" w:rsidRPr="00806A35" w:rsidRDefault="00C06C62">
      <w:r w:rsidRPr="00806A35">
        <w:t>Platnost od</w:t>
      </w:r>
      <w:r w:rsidR="00806A35" w:rsidRPr="00806A35">
        <w:t xml:space="preserve"> </w:t>
      </w:r>
      <w:r w:rsidR="00182EB1">
        <w:t>12.9.2023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214"/>
        <w:gridCol w:w="1381"/>
        <w:gridCol w:w="190"/>
        <w:gridCol w:w="5340"/>
        <w:gridCol w:w="2903"/>
        <w:gridCol w:w="190"/>
        <w:gridCol w:w="627"/>
      </w:tblGrid>
      <w:tr w:rsidR="00C06C62" w:rsidRPr="002D1B39" w14:paraId="61AA6C15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835C3EF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316293" w:rsidRPr="002D1B39" w14:paraId="15125987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2014DAC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0DBCD6" w14:textId="7AA418DD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Operační program Technologie a aplikace pro konkurenceschopnost 2021–2027</w:t>
            </w:r>
          </w:p>
        </w:tc>
      </w:tr>
      <w:tr w:rsidR="00316293" w:rsidRPr="002D1B39" w14:paraId="1CCDA584" w14:textId="77777777" w:rsidTr="00ED7FE6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C014636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EF9255" w14:textId="045AD238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316293" w:rsidRPr="002D1B39" w14:paraId="767D2C2B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8537C3E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5D20E58" w14:textId="2B3F729B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4.2.1: Podpora inovací</w:t>
            </w:r>
          </w:p>
        </w:tc>
      </w:tr>
      <w:tr w:rsidR="00316293" w:rsidRPr="002D1B39" w14:paraId="734823F8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146488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8619970" w14:textId="3C1C69FE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Technologie pro MAS</w:t>
            </w:r>
          </w:p>
        </w:tc>
      </w:tr>
      <w:tr w:rsidR="00316293" w:rsidRPr="002D1B39" w14:paraId="3D71E430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198C978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75DB7B" w14:textId="291B0C44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01_23_026</w:t>
            </w:r>
          </w:p>
        </w:tc>
      </w:tr>
      <w:tr w:rsidR="00316293" w:rsidRPr="002D1B39" w14:paraId="129A137D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4BCB7F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CA9A9B" w14:textId="3A8A42B1" w:rsidR="00316293" w:rsidRPr="002D1B39" w:rsidRDefault="00C113E8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316293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>. výzv</w:t>
            </w:r>
            <w:r w:rsidR="001D62CF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316293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 předkládání projektových záměrů z Operačního programu Technologie a aplikace pro konkurenceschopnost 2021–2027</w:t>
            </w:r>
          </w:p>
        </w:tc>
      </w:tr>
      <w:tr w:rsidR="00C06C62" w:rsidRPr="002D1B39" w14:paraId="43E9C584" w14:textId="77777777" w:rsidTr="002D1B39">
        <w:trPr>
          <w:gridAfter w:val="1"/>
          <w:wAfter w:w="627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31FF6662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A4B3363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06C62" w:rsidRPr="002D1B39" w14:paraId="119C022A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E079C8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0D12ED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EF4A7A6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420FCFD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963ED1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Default="0010362F"/>
    <w:p w14:paraId="1B6299BE" w14:textId="77777777" w:rsidR="00316293" w:rsidRDefault="00316293"/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122"/>
        <w:gridCol w:w="1995"/>
        <w:gridCol w:w="1929"/>
        <w:gridCol w:w="2551"/>
        <w:gridCol w:w="2418"/>
        <w:gridCol w:w="2685"/>
      </w:tblGrid>
      <w:tr w:rsidR="0010362F" w:rsidRPr="002D1B39" w14:paraId="0B5AE5CA" w14:textId="77777777" w:rsidTr="008A518D"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98EEE5B" w14:textId="473E1E45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Kontrola shody projektového záměru s </w:t>
            </w:r>
            <w:r w:rsidR="00FA6035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žádostí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8A518D"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2E29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08AE9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kritéria,podotázka)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71ED69B" w14:textId="16CDCBD3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1BECE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B5BFF4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E45A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vAlign w:val="center"/>
            <w:hideMark/>
          </w:tcPr>
          <w:p w14:paraId="52A3DEB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06CF727" w14:textId="5A85814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není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B9A4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MS2021+,datová schránka MAS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Nejsou dodrženy termíny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pro zadání žádosti o podporu do MS2021+.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241A165" w14:textId="162805B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 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CA0A5E2" w14:textId="2A245A8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uvedené místo realizace projektu v žádosti 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podporu s místem realizace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Místem realizace projektu musí být na území definovaném ve výzvě MAS</w:t>
            </w:r>
            <w:r w:rsidR="00316293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CF3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se shoduje zaměření projektu, jeho aktivity a cíle uvedené v žádosti o podporu s zaměřením projektu, jeho aktivitami a cíli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se zaměřením projektu, jeho aktivitami a cíli uvedeními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skupinami uvedenými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F8C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65FE2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C11041" w14:textId="5D809AD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celkových způsobilých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E1744" w14:textId="2E59ECDD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2D1B39">
              <w:rPr>
                <w:rFonts w:eastAsia="Times New Roman" w:cstheme="minorHAnsi"/>
                <w:lang w:eastAsia="cs-CZ"/>
              </w:rPr>
              <w:t xml:space="preserve">celkovými způsobilými </w:t>
            </w:r>
            <w:r w:rsidRPr="002D1B39">
              <w:rPr>
                <w:rFonts w:eastAsia="Times New Roman" w:cstheme="minorHAnsi"/>
                <w:lang w:eastAsia="cs-CZ"/>
              </w:rPr>
              <w:lastRenderedPageBreak/>
              <w:t>výdaji uvedenými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080E" w14:textId="77777777" w:rsidR="0010362F" w:rsidRPr="002D1B39" w:rsidRDefault="0010362F" w:rsidP="008A51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87C531" w14:textId="77777777" w:rsidR="0010362F" w:rsidRPr="002D1B39" w:rsidRDefault="0010362F" w:rsidP="008A51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2681045" w14:textId="77777777" w:rsidTr="008A518D"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E974C98" w14:textId="4451B79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neshodují se zdroji financování uvedenými v projektovém záměru. Případně výše zdrojů financování neodpovídá nově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stanoveným celkovým způsobilým výdajům.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F6DDA10" w14:textId="77777777" w:rsidTr="008A518D"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50D0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24113" w14:textId="4FB172A9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Jsou zdroje uvedené v žádosti o podporu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D3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AA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BFE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5A2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23A9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6636F2A7" w14:textId="77777777" w:rsidTr="008A518D"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38E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4945372" w14:textId="179D9CB4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Shoduje se způsob předfinancování realizace projektu uvedeném v žádosti o podporu se způsobem </w:t>
            </w:r>
            <w:r w:rsidR="00FA6035" w:rsidRPr="002D1B39">
              <w:rPr>
                <w:rFonts w:eastAsia="Times New Roman" w:cstheme="minorHAnsi"/>
                <w:lang w:eastAsia="cs-CZ"/>
              </w:rPr>
              <w:lastRenderedPageBreak/>
              <w:t>předfinancování</w:t>
            </w:r>
            <w:r w:rsidRPr="002D1B39">
              <w:rPr>
                <w:rFonts w:eastAsia="Times New Roman" w:cstheme="minorHAnsi"/>
                <w:lang w:eastAsia="cs-CZ"/>
              </w:rPr>
              <w:t xml:space="preserve"> uvedeným v projektovém záměru? 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odůvodněních případech se může způsob předfinancování lišit. 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1E76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7FE1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C7D3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6DA4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ED3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53AF9179" w14:textId="1AAC971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Zvolené indikátory a jejich hodnoty uvedené v žádosti o podporu se shodují se zvolenými indikátory a jejich hodnotami uvedenými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8A518D"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8A518D"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0E29CAF" w14:textId="647B1EEF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Celkový výsledek kontroly shody </w:t>
            </w:r>
            <w:r w:rsidR="00C06C62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8A518D"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8A518D"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8A518D"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3278D7"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B7C36"/>
    <w:multiLevelType w:val="hybridMultilevel"/>
    <w:tmpl w:val="201C4562"/>
    <w:lvl w:ilvl="0" w:tplc="0405000F">
      <w:start w:val="1"/>
      <w:numFmt w:val="decimal"/>
      <w:lvlText w:val="%1."/>
      <w:lvlJc w:val="left"/>
      <w:pPr>
        <w:ind w:left="11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6" w:hanging="360"/>
      </w:pPr>
    </w:lvl>
    <w:lvl w:ilvl="2" w:tplc="0405001B" w:tentative="1">
      <w:start w:val="1"/>
      <w:numFmt w:val="lowerRoman"/>
      <w:lvlText w:val="%3."/>
      <w:lvlJc w:val="right"/>
      <w:pPr>
        <w:ind w:left="12856" w:hanging="180"/>
      </w:pPr>
    </w:lvl>
    <w:lvl w:ilvl="3" w:tplc="0405000F" w:tentative="1">
      <w:start w:val="1"/>
      <w:numFmt w:val="decimal"/>
      <w:lvlText w:val="%4."/>
      <w:lvlJc w:val="left"/>
      <w:pPr>
        <w:ind w:left="13576" w:hanging="360"/>
      </w:pPr>
    </w:lvl>
    <w:lvl w:ilvl="4" w:tplc="04050019" w:tentative="1">
      <w:start w:val="1"/>
      <w:numFmt w:val="lowerLetter"/>
      <w:lvlText w:val="%5."/>
      <w:lvlJc w:val="left"/>
      <w:pPr>
        <w:ind w:left="14296" w:hanging="360"/>
      </w:pPr>
    </w:lvl>
    <w:lvl w:ilvl="5" w:tplc="0405001B" w:tentative="1">
      <w:start w:val="1"/>
      <w:numFmt w:val="lowerRoman"/>
      <w:lvlText w:val="%6."/>
      <w:lvlJc w:val="right"/>
      <w:pPr>
        <w:ind w:left="15016" w:hanging="180"/>
      </w:pPr>
    </w:lvl>
    <w:lvl w:ilvl="6" w:tplc="0405000F" w:tentative="1">
      <w:start w:val="1"/>
      <w:numFmt w:val="decimal"/>
      <w:lvlText w:val="%7."/>
      <w:lvlJc w:val="left"/>
      <w:pPr>
        <w:ind w:left="15736" w:hanging="360"/>
      </w:pPr>
    </w:lvl>
    <w:lvl w:ilvl="7" w:tplc="04050019" w:tentative="1">
      <w:start w:val="1"/>
      <w:numFmt w:val="lowerLetter"/>
      <w:lvlText w:val="%8."/>
      <w:lvlJc w:val="left"/>
      <w:pPr>
        <w:ind w:left="16456" w:hanging="360"/>
      </w:pPr>
    </w:lvl>
    <w:lvl w:ilvl="8" w:tplc="0405001B" w:tentative="1">
      <w:start w:val="1"/>
      <w:numFmt w:val="lowerRoman"/>
      <w:lvlText w:val="%9."/>
      <w:lvlJc w:val="right"/>
      <w:pPr>
        <w:ind w:left="17176" w:hanging="180"/>
      </w:pPr>
    </w:lvl>
  </w:abstractNum>
  <w:abstractNum w:abstractNumId="1" w15:restartNumberingAfterBreak="0">
    <w:nsid w:val="677C4B00"/>
    <w:multiLevelType w:val="hybridMultilevel"/>
    <w:tmpl w:val="A4B2BE7E"/>
    <w:lvl w:ilvl="0" w:tplc="EDC40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81274">
    <w:abstractNumId w:val="0"/>
  </w:num>
  <w:num w:numId="2" w16cid:durableId="31438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10362F"/>
    <w:rsid w:val="0011286F"/>
    <w:rsid w:val="00182EB1"/>
    <w:rsid w:val="001D62CF"/>
    <w:rsid w:val="001E1542"/>
    <w:rsid w:val="00206DBE"/>
    <w:rsid w:val="002D1B39"/>
    <w:rsid w:val="002F3DA7"/>
    <w:rsid w:val="00316293"/>
    <w:rsid w:val="003278D7"/>
    <w:rsid w:val="00462C95"/>
    <w:rsid w:val="00570461"/>
    <w:rsid w:val="00646621"/>
    <w:rsid w:val="00702190"/>
    <w:rsid w:val="0070380F"/>
    <w:rsid w:val="007B2127"/>
    <w:rsid w:val="00806A35"/>
    <w:rsid w:val="008A518D"/>
    <w:rsid w:val="008D0A1C"/>
    <w:rsid w:val="00B3320F"/>
    <w:rsid w:val="00C06C62"/>
    <w:rsid w:val="00C113E8"/>
    <w:rsid w:val="00C36D14"/>
    <w:rsid w:val="00D64D9A"/>
    <w:rsid w:val="00DF0F51"/>
    <w:rsid w:val="00E6724A"/>
    <w:rsid w:val="00E74047"/>
    <w:rsid w:val="00EB2746"/>
    <w:rsid w:val="00ED7FE6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1563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Michaela Chmelová</cp:lastModifiedBy>
  <cp:revision>5</cp:revision>
  <dcterms:created xsi:type="dcterms:W3CDTF">2024-09-20T07:15:00Z</dcterms:created>
  <dcterms:modified xsi:type="dcterms:W3CDTF">2025-08-20T12:04:00Z</dcterms:modified>
</cp:coreProperties>
</file>